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A2345" w14:textId="77777777" w:rsidR="0090686F" w:rsidRDefault="0090686F" w:rsidP="0090686F">
      <w:pPr>
        <w:pStyle w:val="NoSpacing"/>
        <w:jc w:val="right"/>
        <w:rPr>
          <w:b/>
          <w:color w:val="E36C0A" w:themeColor="accent6" w:themeShade="BF"/>
          <w:sz w:val="36"/>
          <w:szCs w:val="36"/>
        </w:rPr>
      </w:pPr>
      <w:bookmarkStart w:id="0" w:name="_GoBack"/>
      <w:bookmarkEnd w:id="0"/>
      <w:r>
        <w:rPr>
          <w:b/>
          <w:noProof/>
          <w:color w:val="E36C0A" w:themeColor="accent6" w:themeShade="BF"/>
          <w:sz w:val="36"/>
          <w:szCs w:val="36"/>
        </w:rPr>
        <w:drawing>
          <wp:anchor distT="0" distB="0" distL="114300" distR="114300" simplePos="0" relativeHeight="251658240" behindDoc="0" locked="0" layoutInCell="1" allowOverlap="1" wp14:anchorId="7EDFD881" wp14:editId="6C81CF50">
            <wp:simplePos x="0" y="0"/>
            <wp:positionH relativeFrom="column">
              <wp:posOffset>1020536</wp:posOffset>
            </wp:positionH>
            <wp:positionV relativeFrom="paragraph">
              <wp:posOffset>-119743</wp:posOffset>
            </wp:positionV>
            <wp:extent cx="4672693" cy="100148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72693" cy="1001486"/>
                    </a:xfrm>
                    <a:prstGeom prst="rect">
                      <a:avLst/>
                    </a:prstGeom>
                    <a:noFill/>
                    <a:ln w="9525">
                      <a:noFill/>
                      <a:miter lim="800000"/>
                      <a:headEnd/>
                      <a:tailEnd/>
                    </a:ln>
                  </pic:spPr>
                </pic:pic>
              </a:graphicData>
            </a:graphic>
          </wp:anchor>
        </w:drawing>
      </w:r>
    </w:p>
    <w:p w14:paraId="6467C7FC" w14:textId="77777777" w:rsidR="0090686F" w:rsidRDefault="0090686F" w:rsidP="0090686F">
      <w:pPr>
        <w:pStyle w:val="NoSpacing"/>
        <w:jc w:val="right"/>
        <w:rPr>
          <w:b/>
          <w:color w:val="E36C0A" w:themeColor="accent6" w:themeShade="BF"/>
          <w:sz w:val="36"/>
          <w:szCs w:val="36"/>
        </w:rPr>
      </w:pPr>
    </w:p>
    <w:p w14:paraId="009C8CD5" w14:textId="7F28E5FD" w:rsidR="00194FD9" w:rsidRDefault="00F84EFC" w:rsidP="00672D3E">
      <w:pPr>
        <w:pStyle w:val="NoSpacing"/>
        <w:jc w:val="right"/>
        <w:rPr>
          <w:b/>
          <w:color w:val="E36C0A" w:themeColor="accent6" w:themeShade="BF"/>
          <w:sz w:val="36"/>
          <w:szCs w:val="36"/>
        </w:rPr>
      </w:pPr>
      <w:r>
        <w:rPr>
          <w:b/>
          <w:noProof/>
          <w:color w:val="E36C0A" w:themeColor="accent6" w:themeShade="BF"/>
          <w:sz w:val="36"/>
          <w:szCs w:val="36"/>
        </w:rPr>
        <mc:AlternateContent>
          <mc:Choice Requires="wps">
            <w:drawing>
              <wp:anchor distT="0" distB="0" distL="114300" distR="114300" simplePos="0" relativeHeight="251659264" behindDoc="0" locked="0" layoutInCell="1" allowOverlap="1" wp14:anchorId="4AFB130B" wp14:editId="1D1664E4">
                <wp:simplePos x="0" y="0"/>
                <wp:positionH relativeFrom="column">
                  <wp:posOffset>2168255</wp:posOffset>
                </wp:positionH>
                <wp:positionV relativeFrom="paragraph">
                  <wp:posOffset>7620</wp:posOffset>
                </wp:positionV>
                <wp:extent cx="3677285" cy="5441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934C6" w14:textId="77777777" w:rsidR="00E67D3A" w:rsidRDefault="00E67D3A" w:rsidP="009C1A29">
                            <w:pPr>
                              <w:pStyle w:val="NoSpacing"/>
                              <w:rPr>
                                <w:b/>
                                <w:color w:val="E36C0A" w:themeColor="accent6" w:themeShade="BF"/>
                                <w:sz w:val="28"/>
                                <w:szCs w:val="28"/>
                              </w:rPr>
                            </w:pPr>
                            <w:r w:rsidRPr="009C1A29">
                              <w:rPr>
                                <w:b/>
                                <w:color w:val="E36C0A" w:themeColor="accent6" w:themeShade="BF"/>
                                <w:sz w:val="28"/>
                                <w:szCs w:val="28"/>
                              </w:rPr>
                              <w:t>Participate. Educate. Facilitate. Innovate.</w:t>
                            </w:r>
                          </w:p>
                          <w:p w14:paraId="6ADA87BD" w14:textId="77777777" w:rsidR="00E67D3A" w:rsidRPr="009C1A29" w:rsidRDefault="00E67D3A" w:rsidP="009C1A29">
                            <w:pPr>
                              <w:pStyle w:val="NoSpacing"/>
                              <w:rPr>
                                <w:b/>
                                <w:noProof/>
                                <w:sz w:val="28"/>
                                <w:szCs w:val="28"/>
                              </w:rPr>
                            </w:pPr>
                            <w:r>
                              <w:rPr>
                                <w:b/>
                                <w:color w:val="00B0F0"/>
                                <w:sz w:val="28"/>
                                <w:szCs w:val="28"/>
                              </w:rPr>
                              <w:tab/>
                            </w:r>
                            <w:r>
                              <w:rPr>
                                <w:b/>
                                <w:color w:val="00B0F0"/>
                                <w:sz w:val="28"/>
                                <w:szCs w:val="28"/>
                              </w:rPr>
                              <w:tab/>
                              <w:t>www.t</w:t>
                            </w:r>
                            <w:r w:rsidRPr="009C1A29">
                              <w:rPr>
                                <w:b/>
                                <w:color w:val="00B0F0"/>
                                <w:sz w:val="28"/>
                                <w:szCs w:val="28"/>
                              </w:rPr>
                              <w:t>o</w:t>
                            </w:r>
                            <w:r>
                              <w:rPr>
                                <w:b/>
                                <w:color w:val="00B0F0"/>
                                <w:sz w:val="28"/>
                                <w:szCs w:val="28"/>
                              </w:rPr>
                              <w:t>p</w:t>
                            </w:r>
                            <w:r w:rsidRPr="009C1A29">
                              <w:rPr>
                                <w:b/>
                                <w:color w:val="00B0F0"/>
                                <w:sz w:val="28"/>
                                <w:szCs w:val="28"/>
                              </w:rPr>
                              <w:t>-network.org</w:t>
                            </w:r>
                          </w:p>
                          <w:p w14:paraId="5C964895" w14:textId="77777777" w:rsidR="00E67D3A" w:rsidRDefault="00E67D3A" w:rsidP="009068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70.75pt;margin-top:.6pt;width:289.5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" stroked="f">
                <v:textbox>
                  <w:txbxContent>
                    <w:p w14:paraId="7F2934C6" w14:textId="77777777" w:rsidR="00E67D3A" w:rsidRDefault="00E67D3A" w:rsidP="009C1A29">
                      <w:pPr>
                        <w:pStyle w:val="NoSpacing"/>
                        <w:rPr>
                          <w:b/>
                          <w:color w:val="E36C0A" w:themeColor="accent6" w:themeShade="BF"/>
                          <w:sz w:val="28"/>
                          <w:szCs w:val="28"/>
                        </w:rPr>
                      </w:pPr>
                      <w:r w:rsidRPr="009C1A29">
                        <w:rPr>
                          <w:b/>
                          <w:color w:val="E36C0A" w:themeColor="accent6" w:themeShade="BF"/>
                          <w:sz w:val="28"/>
                          <w:szCs w:val="28"/>
                        </w:rPr>
                        <w:t>Participate. Educate. Facilitate. Innovate.</w:t>
                      </w:r>
                    </w:p>
                    <w:p w14:paraId="6ADA87BD" w14:textId="77777777" w:rsidR="00E67D3A" w:rsidRPr="009C1A29" w:rsidRDefault="00E67D3A" w:rsidP="009C1A29">
                      <w:pPr>
                        <w:pStyle w:val="NoSpacing"/>
                        <w:rPr>
                          <w:b/>
                          <w:noProof/>
                          <w:sz w:val="28"/>
                          <w:szCs w:val="28"/>
                        </w:rPr>
                      </w:pPr>
                      <w:r>
                        <w:rPr>
                          <w:b/>
                          <w:color w:val="00B0F0"/>
                          <w:sz w:val="28"/>
                          <w:szCs w:val="28"/>
                        </w:rPr>
                        <w:tab/>
                      </w:r>
                      <w:r>
                        <w:rPr>
                          <w:b/>
                          <w:color w:val="00B0F0"/>
                          <w:sz w:val="28"/>
                          <w:szCs w:val="28"/>
                        </w:rPr>
                        <w:tab/>
                        <w:t>www.t</w:t>
                      </w:r>
                      <w:r w:rsidRPr="009C1A29">
                        <w:rPr>
                          <w:b/>
                          <w:color w:val="00B0F0"/>
                          <w:sz w:val="28"/>
                          <w:szCs w:val="28"/>
                        </w:rPr>
                        <w:t>o</w:t>
                      </w:r>
                      <w:r>
                        <w:rPr>
                          <w:b/>
                          <w:color w:val="00B0F0"/>
                          <w:sz w:val="28"/>
                          <w:szCs w:val="28"/>
                        </w:rPr>
                        <w:t>p</w:t>
                      </w:r>
                      <w:r w:rsidRPr="009C1A29">
                        <w:rPr>
                          <w:b/>
                          <w:color w:val="00B0F0"/>
                          <w:sz w:val="28"/>
                          <w:szCs w:val="28"/>
                        </w:rPr>
                        <w:t>-network.org</w:t>
                      </w:r>
                    </w:p>
                    <w:p w14:paraId="5C964895" w14:textId="77777777" w:rsidR="00E67D3A" w:rsidRDefault="00E67D3A" w:rsidP="0090686F">
                      <w:pPr>
                        <w:jc w:val="both"/>
                      </w:pPr>
                    </w:p>
                  </w:txbxContent>
                </v:textbox>
              </v:shape>
            </w:pict>
          </mc:Fallback>
        </mc:AlternateContent>
      </w:r>
    </w:p>
    <w:p w14:paraId="6E22BD29" w14:textId="77777777" w:rsidR="00672D3E" w:rsidRPr="007B10E3" w:rsidRDefault="00672D3E" w:rsidP="00672D3E">
      <w:pPr>
        <w:pStyle w:val="NoSpacing"/>
        <w:jc w:val="right"/>
        <w:rPr>
          <w:b/>
          <w:color w:val="E36C0A" w:themeColor="accent6" w:themeShade="BF"/>
          <w:sz w:val="34"/>
          <w:szCs w:val="34"/>
        </w:rPr>
      </w:pPr>
    </w:p>
    <w:p w14:paraId="10D377DC" w14:textId="77777777" w:rsidR="009C1A29" w:rsidRPr="004148CA" w:rsidRDefault="0090686F" w:rsidP="009C1A29">
      <w:pPr>
        <w:rPr>
          <w:b/>
          <w:noProof/>
          <w:color w:val="7030A0"/>
          <w:sz w:val="32"/>
          <w:szCs w:val="36"/>
        </w:rPr>
      </w:pPr>
      <w:r w:rsidRPr="004148CA">
        <w:rPr>
          <w:b/>
          <w:noProof/>
          <w:color w:val="7030A0"/>
          <w:sz w:val="32"/>
          <w:szCs w:val="36"/>
        </w:rPr>
        <w:t>2013 ACTION TEAM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828"/>
      </w:tblGrid>
      <w:tr w:rsidR="00194FD9" w14:paraId="0322DFA7" w14:textId="77777777" w:rsidTr="00C254BD">
        <w:trPr>
          <w:trHeight w:hRule="exact" w:val="576"/>
        </w:trPr>
        <w:tc>
          <w:tcPr>
            <w:tcW w:w="1188" w:type="dxa"/>
            <w:tcBorders>
              <w:top w:val="single" w:sz="4" w:space="0" w:color="auto"/>
              <w:left w:val="single" w:sz="4" w:space="0" w:color="auto"/>
              <w:bottom w:val="single" w:sz="4" w:space="0" w:color="auto"/>
            </w:tcBorders>
            <w:shd w:val="clear" w:color="auto" w:fill="FFC305"/>
            <w:vAlign w:val="center"/>
          </w:tcPr>
          <w:p w14:paraId="1BA9FA68" w14:textId="77777777" w:rsidR="00194FD9" w:rsidRPr="00C254BD" w:rsidRDefault="00194FD9" w:rsidP="00654472">
            <w:pPr>
              <w:rPr>
                <w:noProof/>
                <w:color w:val="000000" w:themeColor="text1"/>
                <w:sz w:val="20"/>
                <w:szCs w:val="36"/>
              </w:rPr>
            </w:pPr>
            <w:r w:rsidRPr="00C254BD">
              <w:rPr>
                <w:b/>
                <w:noProof/>
                <w:color w:val="7030A0"/>
                <w:sz w:val="20"/>
                <w:szCs w:val="36"/>
              </w:rPr>
              <w:t>Team Name</w:t>
            </w:r>
            <w:r w:rsidRPr="00194FD9">
              <w:rPr>
                <w:b/>
                <w:noProof/>
                <w:color w:val="000000" w:themeColor="text1"/>
                <w:sz w:val="20"/>
                <w:szCs w:val="36"/>
              </w:rPr>
              <w:t>:</w:t>
            </w:r>
          </w:p>
        </w:tc>
        <w:tc>
          <w:tcPr>
            <w:tcW w:w="9828" w:type="dxa"/>
            <w:tcBorders>
              <w:top w:val="single" w:sz="4" w:space="0" w:color="auto"/>
              <w:bottom w:val="single" w:sz="4" w:space="0" w:color="auto"/>
              <w:right w:val="single" w:sz="4" w:space="0" w:color="auto"/>
            </w:tcBorders>
          </w:tcPr>
          <w:p w14:paraId="62F831B2" w14:textId="77777777" w:rsidR="00194FD9" w:rsidRPr="00194FD9" w:rsidRDefault="00194FD9" w:rsidP="009C1A29">
            <w:pPr>
              <w:rPr>
                <w:b/>
                <w:noProof/>
                <w:color w:val="7030A0"/>
              </w:rPr>
            </w:pPr>
          </w:p>
          <w:p w14:paraId="66976DEA" w14:textId="77777777" w:rsidR="00194FD9" w:rsidRPr="007B10E3" w:rsidRDefault="000138CA" w:rsidP="009C1A29">
            <w:pPr>
              <w:rPr>
                <w:b/>
                <w:noProof/>
                <w:color w:val="7030A0"/>
                <w:sz w:val="22"/>
                <w:szCs w:val="22"/>
              </w:rPr>
            </w:pPr>
            <w:r w:rsidRPr="007B10E3">
              <w:rPr>
                <w:b/>
                <w:noProof/>
                <w:color w:val="7030A0"/>
                <w:sz w:val="22"/>
                <w:szCs w:val="22"/>
              </w:rPr>
              <w:t>ToP Training Website Re-design</w:t>
            </w:r>
          </w:p>
          <w:p w14:paraId="5A608FE9" w14:textId="77777777" w:rsidR="00194FD9" w:rsidRDefault="00194FD9" w:rsidP="009C1A29">
            <w:pPr>
              <w:rPr>
                <w:b/>
                <w:noProof/>
                <w:color w:val="7030A0"/>
              </w:rPr>
            </w:pPr>
          </w:p>
          <w:p w14:paraId="457DB8AF" w14:textId="77777777" w:rsidR="00194FD9" w:rsidRPr="00194FD9" w:rsidRDefault="00194FD9" w:rsidP="009C1A29">
            <w:pPr>
              <w:rPr>
                <w:b/>
                <w:noProof/>
                <w:color w:val="7030A0"/>
              </w:rPr>
            </w:pPr>
          </w:p>
        </w:tc>
      </w:tr>
      <w:tr w:rsidR="00194FD9" w14:paraId="28F3B445" w14:textId="77777777" w:rsidTr="00C254BD">
        <w:trPr>
          <w:trHeight w:hRule="exact" w:val="144"/>
        </w:trPr>
        <w:tc>
          <w:tcPr>
            <w:tcW w:w="11016" w:type="dxa"/>
            <w:gridSpan w:val="2"/>
            <w:tcBorders>
              <w:top w:val="single" w:sz="4" w:space="0" w:color="auto"/>
              <w:bottom w:val="single" w:sz="4" w:space="0" w:color="auto"/>
            </w:tcBorders>
          </w:tcPr>
          <w:p w14:paraId="6BEAC77B" w14:textId="77777777" w:rsidR="00194FD9" w:rsidRDefault="00194FD9" w:rsidP="009C1A29">
            <w:pPr>
              <w:rPr>
                <w:b/>
                <w:noProof/>
                <w:color w:val="7030A0"/>
                <w:sz w:val="36"/>
                <w:szCs w:val="36"/>
              </w:rPr>
            </w:pPr>
          </w:p>
        </w:tc>
      </w:tr>
      <w:tr w:rsidR="00194FD9" w14:paraId="502B005E" w14:textId="77777777" w:rsidTr="00C254BD">
        <w:tc>
          <w:tcPr>
            <w:tcW w:w="1188" w:type="dxa"/>
            <w:tcBorders>
              <w:top w:val="single" w:sz="4" w:space="0" w:color="auto"/>
              <w:left w:val="single" w:sz="4" w:space="0" w:color="auto"/>
              <w:bottom w:val="single" w:sz="4" w:space="0" w:color="auto"/>
            </w:tcBorders>
            <w:shd w:val="clear" w:color="auto" w:fill="FFC305"/>
            <w:vAlign w:val="center"/>
          </w:tcPr>
          <w:p w14:paraId="28578BEA" w14:textId="77777777" w:rsidR="00194FD9" w:rsidRPr="00C254BD" w:rsidRDefault="00194FD9" w:rsidP="00654472">
            <w:pPr>
              <w:rPr>
                <w:b/>
                <w:noProof/>
                <w:color w:val="7030A0"/>
                <w:sz w:val="20"/>
                <w:szCs w:val="36"/>
              </w:rPr>
            </w:pPr>
            <w:r w:rsidRPr="00C254BD">
              <w:rPr>
                <w:b/>
                <w:noProof/>
                <w:color w:val="7030A0"/>
                <w:sz w:val="20"/>
                <w:szCs w:val="36"/>
              </w:rPr>
              <w:t>Team Members:</w:t>
            </w:r>
          </w:p>
        </w:tc>
        <w:tc>
          <w:tcPr>
            <w:tcW w:w="9828" w:type="dxa"/>
            <w:tcBorders>
              <w:top w:val="single" w:sz="4" w:space="0" w:color="auto"/>
              <w:bottom w:val="single" w:sz="4" w:space="0" w:color="auto"/>
              <w:right w:val="single" w:sz="4" w:space="0" w:color="auto"/>
            </w:tcBorders>
          </w:tcPr>
          <w:p w14:paraId="1BAACBCD" w14:textId="77777777" w:rsidR="00194FD9" w:rsidRPr="007B10E3" w:rsidRDefault="000138CA" w:rsidP="009C1A29">
            <w:pPr>
              <w:rPr>
                <w:b/>
                <w:noProof/>
                <w:color w:val="7030A0"/>
                <w:sz w:val="22"/>
                <w:szCs w:val="22"/>
              </w:rPr>
            </w:pPr>
            <w:r w:rsidRPr="007B10E3">
              <w:rPr>
                <w:b/>
                <w:noProof/>
                <w:color w:val="7030A0"/>
                <w:sz w:val="22"/>
                <w:szCs w:val="22"/>
              </w:rPr>
              <w:t>Suzanne Esber, Heidi Kolbe, Marti Roach, Nileen Verbeten, Fara Taylor, Anne Neal</w:t>
            </w:r>
          </w:p>
          <w:p w14:paraId="358BD304" w14:textId="0C4CE7A5" w:rsidR="00194FD9" w:rsidRPr="00194FD9" w:rsidRDefault="000138CA" w:rsidP="009C1A29">
            <w:pPr>
              <w:rPr>
                <w:b/>
                <w:noProof/>
                <w:color w:val="7030A0"/>
              </w:rPr>
            </w:pPr>
            <w:r w:rsidRPr="007B10E3">
              <w:rPr>
                <w:b/>
                <w:noProof/>
                <w:color w:val="7030A0"/>
                <w:sz w:val="22"/>
                <w:szCs w:val="22"/>
              </w:rPr>
              <w:t>Ma</w:t>
            </w:r>
            <w:r w:rsidR="00450B70" w:rsidRPr="007B10E3">
              <w:rPr>
                <w:b/>
                <w:noProof/>
                <w:color w:val="7030A0"/>
                <w:sz w:val="22"/>
                <w:szCs w:val="22"/>
              </w:rPr>
              <w:t xml:space="preserve">rketing Consultant: </w:t>
            </w:r>
            <w:r w:rsidRPr="007B10E3">
              <w:rPr>
                <w:b/>
                <w:noProof/>
                <w:color w:val="7030A0"/>
                <w:sz w:val="22"/>
                <w:szCs w:val="22"/>
              </w:rPr>
              <w:t>Ames &amp; Associates</w:t>
            </w:r>
            <w:r w:rsidR="00450B70" w:rsidRPr="007B10E3">
              <w:rPr>
                <w:b/>
                <w:noProof/>
                <w:color w:val="7030A0"/>
                <w:sz w:val="22"/>
                <w:szCs w:val="22"/>
              </w:rPr>
              <w:t xml:space="preserve"> – Linda</w:t>
            </w:r>
            <w:r w:rsidR="00672D3E" w:rsidRPr="007B10E3">
              <w:rPr>
                <w:b/>
                <w:noProof/>
                <w:color w:val="7030A0"/>
                <w:sz w:val="22"/>
                <w:szCs w:val="22"/>
              </w:rPr>
              <w:t xml:space="preserve"> Ames, Parath Chad</w:t>
            </w:r>
            <w:r w:rsidR="00B65F68">
              <w:rPr>
                <w:b/>
                <w:noProof/>
                <w:color w:val="7030A0"/>
                <w:sz w:val="22"/>
                <w:szCs w:val="22"/>
              </w:rPr>
              <w:t>ha</w:t>
            </w:r>
          </w:p>
        </w:tc>
      </w:tr>
      <w:tr w:rsidR="00194FD9" w14:paraId="2751EAE4" w14:textId="77777777" w:rsidTr="00C254BD">
        <w:trPr>
          <w:trHeight w:hRule="exact" w:val="144"/>
        </w:trPr>
        <w:tc>
          <w:tcPr>
            <w:tcW w:w="11016" w:type="dxa"/>
            <w:gridSpan w:val="2"/>
            <w:tcBorders>
              <w:top w:val="single" w:sz="4" w:space="0" w:color="auto"/>
              <w:bottom w:val="single" w:sz="4" w:space="0" w:color="auto"/>
            </w:tcBorders>
          </w:tcPr>
          <w:p w14:paraId="1CBA04AC" w14:textId="77777777" w:rsidR="00194FD9" w:rsidRDefault="00194FD9" w:rsidP="009C1A29">
            <w:pPr>
              <w:rPr>
                <w:b/>
                <w:noProof/>
                <w:color w:val="7030A0"/>
                <w:sz w:val="36"/>
                <w:szCs w:val="36"/>
              </w:rPr>
            </w:pPr>
          </w:p>
        </w:tc>
      </w:tr>
      <w:tr w:rsidR="00194FD9" w14:paraId="3F383917" w14:textId="77777777" w:rsidTr="00C254BD">
        <w:tc>
          <w:tcPr>
            <w:tcW w:w="11016" w:type="dxa"/>
            <w:gridSpan w:val="2"/>
            <w:tcBorders>
              <w:top w:val="single" w:sz="4" w:space="0" w:color="auto"/>
              <w:left w:val="single" w:sz="4" w:space="0" w:color="auto"/>
              <w:right w:val="single" w:sz="4" w:space="0" w:color="auto"/>
            </w:tcBorders>
            <w:shd w:val="clear" w:color="auto" w:fill="FFC305"/>
          </w:tcPr>
          <w:p w14:paraId="0CACED58" w14:textId="77777777" w:rsidR="00654472" w:rsidRDefault="00654472" w:rsidP="00194FD9">
            <w:pPr>
              <w:rPr>
                <w:b/>
                <w:noProof/>
                <w:color w:val="000000" w:themeColor="text1"/>
                <w:sz w:val="20"/>
                <w:szCs w:val="36"/>
              </w:rPr>
            </w:pPr>
          </w:p>
          <w:p w14:paraId="611A0B81" w14:textId="77777777" w:rsidR="00194FD9" w:rsidRPr="00194FD9" w:rsidRDefault="00194FD9" w:rsidP="00194FD9">
            <w:pPr>
              <w:rPr>
                <w:b/>
                <w:noProof/>
                <w:color w:val="000000" w:themeColor="text1"/>
                <w:sz w:val="20"/>
                <w:szCs w:val="36"/>
              </w:rPr>
            </w:pPr>
            <w:r w:rsidRPr="00C254BD">
              <w:rPr>
                <w:b/>
                <w:noProof/>
                <w:color w:val="7030A0"/>
                <w:sz w:val="20"/>
                <w:szCs w:val="36"/>
              </w:rPr>
              <w:t>2013 Accomplishments</w:t>
            </w:r>
          </w:p>
        </w:tc>
      </w:tr>
      <w:tr w:rsidR="00194FD9" w14:paraId="410829C9" w14:textId="77777777" w:rsidTr="00C254BD">
        <w:tc>
          <w:tcPr>
            <w:tcW w:w="11016" w:type="dxa"/>
            <w:gridSpan w:val="2"/>
            <w:tcBorders>
              <w:left w:val="single" w:sz="4" w:space="0" w:color="auto"/>
              <w:bottom w:val="single" w:sz="4" w:space="0" w:color="auto"/>
              <w:right w:val="single" w:sz="4" w:space="0" w:color="auto"/>
            </w:tcBorders>
          </w:tcPr>
          <w:p w14:paraId="6AF31067" w14:textId="7FD8017F" w:rsidR="000138CA" w:rsidRPr="00672D3E" w:rsidRDefault="00B65F68" w:rsidP="000138CA">
            <w:pPr>
              <w:rPr>
                <w:b/>
                <w:noProof/>
                <w:color w:val="7030A0"/>
                <w:sz w:val="22"/>
                <w:szCs w:val="22"/>
                <w:u w:val="single"/>
              </w:rPr>
            </w:pPr>
            <w:r>
              <w:rPr>
                <w:b/>
                <w:noProof/>
                <w:color w:val="7030A0"/>
                <w:sz w:val="22"/>
                <w:szCs w:val="22"/>
                <w:u w:val="single"/>
              </w:rPr>
              <w:t>Purpose</w:t>
            </w:r>
            <w:r w:rsidR="000138CA" w:rsidRPr="00672D3E">
              <w:rPr>
                <w:b/>
                <w:noProof/>
                <w:color w:val="7030A0"/>
                <w:sz w:val="22"/>
                <w:szCs w:val="22"/>
                <w:u w:val="single"/>
              </w:rPr>
              <w:t xml:space="preserve"> of project that took place Nov.</w:t>
            </w:r>
            <w:r>
              <w:rPr>
                <w:b/>
                <w:noProof/>
                <w:color w:val="7030A0"/>
                <w:sz w:val="22"/>
                <w:szCs w:val="22"/>
                <w:u w:val="single"/>
              </w:rPr>
              <w:t xml:space="preserve"> 2013</w:t>
            </w:r>
            <w:r w:rsidR="000138CA" w:rsidRPr="00672D3E">
              <w:rPr>
                <w:b/>
                <w:noProof/>
                <w:color w:val="7030A0"/>
                <w:sz w:val="22"/>
                <w:szCs w:val="22"/>
                <w:u w:val="single"/>
              </w:rPr>
              <w:t xml:space="preserve"> – Jan. 2014</w:t>
            </w:r>
            <w:r w:rsidR="006A48C5" w:rsidRPr="00672D3E">
              <w:rPr>
                <w:b/>
                <w:noProof/>
                <w:color w:val="7030A0"/>
                <w:sz w:val="22"/>
                <w:szCs w:val="22"/>
                <w:u w:val="single"/>
              </w:rPr>
              <w:t xml:space="preserve"> – Shift focus from Operations to Marketing</w:t>
            </w:r>
          </w:p>
          <w:p w14:paraId="09C93296" w14:textId="77777777" w:rsidR="006A48C5" w:rsidRPr="00672D3E" w:rsidRDefault="006A48C5" w:rsidP="00672D3E">
            <w:pPr>
              <w:numPr>
                <w:ilvl w:val="0"/>
                <w:numId w:val="1"/>
              </w:numPr>
              <w:tabs>
                <w:tab w:val="clear" w:pos="720"/>
              </w:tabs>
              <w:ind w:left="360"/>
              <w:rPr>
                <w:b/>
                <w:bCs/>
                <w:noProof/>
                <w:color w:val="7030A0"/>
                <w:sz w:val="22"/>
                <w:szCs w:val="22"/>
              </w:rPr>
            </w:pPr>
            <w:r w:rsidRPr="00672D3E">
              <w:rPr>
                <w:b/>
                <w:bCs/>
                <w:noProof/>
                <w:color w:val="7030A0"/>
                <w:sz w:val="22"/>
                <w:szCs w:val="22"/>
              </w:rPr>
              <w:t>Drive registrants to site</w:t>
            </w:r>
          </w:p>
          <w:p w14:paraId="06A65F04" w14:textId="77777777" w:rsidR="006A48C5" w:rsidRPr="00672D3E" w:rsidRDefault="006A48C5" w:rsidP="00672D3E">
            <w:pPr>
              <w:numPr>
                <w:ilvl w:val="0"/>
                <w:numId w:val="1"/>
              </w:numPr>
              <w:tabs>
                <w:tab w:val="clear" w:pos="720"/>
              </w:tabs>
              <w:ind w:left="360"/>
              <w:rPr>
                <w:b/>
                <w:bCs/>
                <w:noProof/>
                <w:color w:val="7030A0"/>
                <w:sz w:val="22"/>
                <w:szCs w:val="22"/>
              </w:rPr>
            </w:pPr>
            <w:r w:rsidRPr="00672D3E">
              <w:rPr>
                <w:b/>
                <w:bCs/>
                <w:noProof/>
                <w:color w:val="7030A0"/>
                <w:sz w:val="22"/>
                <w:szCs w:val="22"/>
              </w:rPr>
              <w:t>Emphasize course benefits</w:t>
            </w:r>
          </w:p>
          <w:p w14:paraId="3797CA9C" w14:textId="77777777" w:rsidR="006A48C5" w:rsidRPr="00672D3E" w:rsidRDefault="006A48C5" w:rsidP="00672D3E">
            <w:pPr>
              <w:numPr>
                <w:ilvl w:val="0"/>
                <w:numId w:val="1"/>
              </w:numPr>
              <w:tabs>
                <w:tab w:val="clear" w:pos="720"/>
              </w:tabs>
              <w:ind w:left="360"/>
              <w:rPr>
                <w:b/>
                <w:bCs/>
                <w:noProof/>
                <w:color w:val="7030A0"/>
                <w:sz w:val="22"/>
                <w:szCs w:val="22"/>
              </w:rPr>
            </w:pPr>
            <w:r w:rsidRPr="00672D3E">
              <w:rPr>
                <w:b/>
                <w:bCs/>
                <w:noProof/>
                <w:color w:val="7030A0"/>
                <w:sz w:val="22"/>
                <w:szCs w:val="22"/>
              </w:rPr>
              <w:t>Encourage visitors to register</w:t>
            </w:r>
          </w:p>
          <w:p w14:paraId="55449850" w14:textId="77777777" w:rsidR="006A48C5" w:rsidRPr="00672D3E" w:rsidRDefault="006A48C5" w:rsidP="00672D3E">
            <w:pPr>
              <w:numPr>
                <w:ilvl w:val="0"/>
                <w:numId w:val="1"/>
              </w:numPr>
              <w:tabs>
                <w:tab w:val="clear" w:pos="720"/>
              </w:tabs>
              <w:ind w:left="360"/>
              <w:rPr>
                <w:b/>
                <w:bCs/>
                <w:noProof/>
                <w:color w:val="7030A0"/>
                <w:sz w:val="22"/>
                <w:szCs w:val="22"/>
              </w:rPr>
            </w:pPr>
            <w:r w:rsidRPr="00672D3E">
              <w:rPr>
                <w:b/>
                <w:bCs/>
                <w:noProof/>
                <w:color w:val="7030A0"/>
                <w:sz w:val="22"/>
                <w:szCs w:val="22"/>
              </w:rPr>
              <w:t>Provide platform for 2014 Marketing Strategy</w:t>
            </w:r>
          </w:p>
          <w:p w14:paraId="39BFC264" w14:textId="45410BD6" w:rsidR="00AC6413" w:rsidRPr="00672D3E" w:rsidRDefault="00AC6413" w:rsidP="00672D3E">
            <w:pPr>
              <w:numPr>
                <w:ilvl w:val="0"/>
                <w:numId w:val="1"/>
              </w:numPr>
              <w:tabs>
                <w:tab w:val="clear" w:pos="720"/>
              </w:tabs>
              <w:ind w:left="360"/>
              <w:rPr>
                <w:b/>
                <w:bCs/>
                <w:noProof/>
                <w:color w:val="7030A0"/>
                <w:sz w:val="22"/>
                <w:szCs w:val="22"/>
              </w:rPr>
            </w:pPr>
            <w:r w:rsidRPr="00672D3E">
              <w:rPr>
                <w:b/>
                <w:bCs/>
                <w:noProof/>
                <w:color w:val="7030A0"/>
                <w:sz w:val="22"/>
                <w:szCs w:val="22"/>
              </w:rPr>
              <w:t>Change point-of-view from Registrar/Trainer to prospective registrant</w:t>
            </w:r>
          </w:p>
          <w:p w14:paraId="43942681" w14:textId="7C52441D" w:rsidR="006A48C5" w:rsidRPr="00672D3E" w:rsidRDefault="00AC6413" w:rsidP="00672D3E">
            <w:pPr>
              <w:numPr>
                <w:ilvl w:val="0"/>
                <w:numId w:val="1"/>
              </w:numPr>
              <w:tabs>
                <w:tab w:val="clear" w:pos="720"/>
              </w:tabs>
              <w:ind w:left="360"/>
              <w:rPr>
                <w:b/>
                <w:bCs/>
                <w:noProof/>
                <w:color w:val="7030A0"/>
                <w:sz w:val="22"/>
                <w:szCs w:val="22"/>
              </w:rPr>
            </w:pPr>
            <w:r w:rsidRPr="00672D3E">
              <w:rPr>
                <w:b/>
                <w:bCs/>
                <w:noProof/>
                <w:color w:val="7030A0"/>
                <w:sz w:val="22"/>
                <w:szCs w:val="22"/>
              </w:rPr>
              <w:t>Develop a more user friendly and easy-to-navigate site</w:t>
            </w:r>
          </w:p>
          <w:p w14:paraId="2595FCDB" w14:textId="77777777" w:rsidR="00194FD9" w:rsidRPr="00672D3E" w:rsidRDefault="006A48C5" w:rsidP="006A48C5">
            <w:pPr>
              <w:rPr>
                <w:b/>
                <w:bCs/>
                <w:noProof/>
                <w:color w:val="0099FF"/>
                <w:sz w:val="22"/>
                <w:szCs w:val="22"/>
                <w:u w:val="single"/>
              </w:rPr>
            </w:pPr>
            <w:r w:rsidRPr="00672D3E">
              <w:rPr>
                <w:b/>
                <w:noProof/>
                <w:color w:val="0099FF"/>
                <w:sz w:val="22"/>
                <w:szCs w:val="22"/>
              </w:rPr>
              <w:t xml:space="preserve"> </w:t>
            </w:r>
            <w:r w:rsidR="00BC4BDF" w:rsidRPr="00672D3E">
              <w:rPr>
                <w:b/>
                <w:noProof/>
                <w:color w:val="0099FF"/>
                <w:sz w:val="22"/>
                <w:szCs w:val="22"/>
                <w:u w:val="single"/>
              </w:rPr>
              <w:t>Launched January 9, 2014!!!  Take a look - icausa.memberclicks.net</w:t>
            </w:r>
          </w:p>
          <w:p w14:paraId="061216CF" w14:textId="17FC8294" w:rsidR="00BC4BDF" w:rsidRPr="00672D3E" w:rsidRDefault="00AC6413" w:rsidP="000C7825">
            <w:pPr>
              <w:pStyle w:val="ListParagraph"/>
              <w:numPr>
                <w:ilvl w:val="0"/>
                <w:numId w:val="2"/>
              </w:numPr>
              <w:ind w:left="360"/>
              <w:rPr>
                <w:b/>
                <w:noProof/>
                <w:color w:val="7030A0"/>
                <w:sz w:val="22"/>
                <w:szCs w:val="22"/>
              </w:rPr>
            </w:pPr>
            <w:r w:rsidRPr="00672D3E">
              <w:rPr>
                <w:b/>
                <w:noProof/>
                <w:color w:val="7030A0"/>
                <w:sz w:val="22"/>
                <w:szCs w:val="22"/>
              </w:rPr>
              <w:t>C</w:t>
            </w:r>
            <w:r w:rsidR="00BC4BDF" w:rsidRPr="00672D3E">
              <w:rPr>
                <w:b/>
                <w:noProof/>
                <w:color w:val="7030A0"/>
                <w:sz w:val="22"/>
                <w:szCs w:val="22"/>
              </w:rPr>
              <w:t xml:space="preserve">ourse registrants and trainers </w:t>
            </w:r>
            <w:r w:rsidRPr="00672D3E">
              <w:rPr>
                <w:b/>
                <w:noProof/>
                <w:color w:val="7030A0"/>
                <w:sz w:val="22"/>
                <w:szCs w:val="22"/>
              </w:rPr>
              <w:t xml:space="preserve">surveyed </w:t>
            </w:r>
            <w:r w:rsidR="00BC4BDF" w:rsidRPr="00672D3E">
              <w:rPr>
                <w:b/>
                <w:noProof/>
                <w:color w:val="7030A0"/>
                <w:sz w:val="22"/>
                <w:szCs w:val="22"/>
              </w:rPr>
              <w:t>to learn what they wanted and</w:t>
            </w:r>
            <w:r w:rsidRPr="00672D3E">
              <w:rPr>
                <w:b/>
                <w:noProof/>
                <w:color w:val="7030A0"/>
                <w:sz w:val="22"/>
                <w:szCs w:val="22"/>
              </w:rPr>
              <w:t xml:space="preserve"> needed on website</w:t>
            </w:r>
          </w:p>
          <w:p w14:paraId="1297D462" w14:textId="3120D358" w:rsidR="00AC6413" w:rsidRPr="00672D3E" w:rsidRDefault="00450B70" w:rsidP="000C7825">
            <w:pPr>
              <w:pStyle w:val="ListParagraph"/>
              <w:numPr>
                <w:ilvl w:val="0"/>
                <w:numId w:val="2"/>
              </w:numPr>
              <w:ind w:left="360"/>
              <w:rPr>
                <w:b/>
                <w:noProof/>
                <w:color w:val="7030A0"/>
                <w:sz w:val="22"/>
                <w:szCs w:val="22"/>
              </w:rPr>
            </w:pPr>
            <w:r w:rsidRPr="00672D3E">
              <w:rPr>
                <w:b/>
                <w:noProof/>
                <w:color w:val="7030A0"/>
                <w:sz w:val="22"/>
                <w:szCs w:val="22"/>
              </w:rPr>
              <w:t>Re-designed the look and layout so visually appealing and easier to navigate</w:t>
            </w:r>
          </w:p>
          <w:p w14:paraId="5358B1C8" w14:textId="1141056C" w:rsidR="00450B70" w:rsidRPr="00672D3E" w:rsidRDefault="00E67D3A" w:rsidP="000C7825">
            <w:pPr>
              <w:pStyle w:val="ListParagraph"/>
              <w:numPr>
                <w:ilvl w:val="0"/>
                <w:numId w:val="2"/>
              </w:numPr>
              <w:ind w:left="360"/>
              <w:rPr>
                <w:b/>
                <w:noProof/>
                <w:color w:val="7030A0"/>
                <w:sz w:val="22"/>
                <w:szCs w:val="22"/>
              </w:rPr>
            </w:pPr>
            <w:r>
              <w:rPr>
                <w:b/>
                <w:noProof/>
                <w:color w:val="7030A0"/>
                <w:sz w:val="22"/>
                <w:szCs w:val="22"/>
              </w:rPr>
              <w:t>Re-wrote</w:t>
            </w:r>
            <w:r w:rsidR="00450B70" w:rsidRPr="00672D3E">
              <w:rPr>
                <w:b/>
                <w:noProof/>
                <w:color w:val="7030A0"/>
                <w:sz w:val="22"/>
                <w:szCs w:val="22"/>
              </w:rPr>
              <w:t xml:space="preserve"> compelling course descriptions</w:t>
            </w:r>
          </w:p>
          <w:p w14:paraId="500492FB" w14:textId="77777777" w:rsidR="00450B70" w:rsidRPr="00672D3E" w:rsidRDefault="00450B70" w:rsidP="000C7825">
            <w:pPr>
              <w:pStyle w:val="ListParagraph"/>
              <w:numPr>
                <w:ilvl w:val="0"/>
                <w:numId w:val="2"/>
              </w:numPr>
              <w:ind w:left="360"/>
              <w:rPr>
                <w:b/>
                <w:noProof/>
                <w:color w:val="7030A0"/>
                <w:sz w:val="22"/>
                <w:szCs w:val="22"/>
              </w:rPr>
            </w:pPr>
            <w:r w:rsidRPr="00672D3E">
              <w:rPr>
                <w:b/>
                <w:noProof/>
                <w:color w:val="7030A0"/>
                <w:sz w:val="22"/>
                <w:szCs w:val="22"/>
              </w:rPr>
              <w:t>Added video clips and testimonials</w:t>
            </w:r>
          </w:p>
          <w:p w14:paraId="1A6AE07E" w14:textId="6ECC7640" w:rsidR="00450B70" w:rsidRPr="00672D3E" w:rsidRDefault="0079085C" w:rsidP="000C7825">
            <w:pPr>
              <w:pStyle w:val="ListParagraph"/>
              <w:numPr>
                <w:ilvl w:val="0"/>
                <w:numId w:val="2"/>
              </w:numPr>
              <w:ind w:left="360"/>
              <w:rPr>
                <w:b/>
                <w:noProof/>
                <w:color w:val="7030A0"/>
                <w:sz w:val="22"/>
                <w:szCs w:val="22"/>
              </w:rPr>
            </w:pPr>
            <w:r>
              <w:rPr>
                <w:b/>
                <w:noProof/>
                <w:color w:val="7030A0"/>
                <w:sz w:val="22"/>
                <w:szCs w:val="22"/>
              </w:rPr>
              <w:t>Show courses</w:t>
            </w:r>
            <w:r w:rsidR="00110754" w:rsidRPr="00672D3E">
              <w:rPr>
                <w:b/>
                <w:noProof/>
                <w:color w:val="7030A0"/>
                <w:sz w:val="22"/>
                <w:szCs w:val="22"/>
              </w:rPr>
              <w:t xml:space="preserve"> by calendar, date and location</w:t>
            </w:r>
          </w:p>
          <w:p w14:paraId="5092A70A" w14:textId="77777777" w:rsidR="00110754" w:rsidRPr="00672D3E" w:rsidRDefault="00110754" w:rsidP="000C7825">
            <w:pPr>
              <w:pStyle w:val="ListParagraph"/>
              <w:numPr>
                <w:ilvl w:val="0"/>
                <w:numId w:val="2"/>
              </w:numPr>
              <w:ind w:left="360"/>
              <w:rPr>
                <w:b/>
                <w:noProof/>
                <w:color w:val="7030A0"/>
                <w:sz w:val="22"/>
                <w:szCs w:val="22"/>
              </w:rPr>
            </w:pPr>
            <w:r w:rsidRPr="00672D3E">
              <w:rPr>
                <w:b/>
                <w:noProof/>
                <w:color w:val="7030A0"/>
                <w:sz w:val="22"/>
                <w:szCs w:val="22"/>
              </w:rPr>
              <w:t>Developed printable ToP Fact Sheet</w:t>
            </w:r>
          </w:p>
          <w:p w14:paraId="32D5DDCD" w14:textId="77777777" w:rsidR="00110754" w:rsidRPr="00672D3E" w:rsidRDefault="00A904D3" w:rsidP="000C7825">
            <w:pPr>
              <w:pStyle w:val="ListParagraph"/>
              <w:numPr>
                <w:ilvl w:val="0"/>
                <w:numId w:val="2"/>
              </w:numPr>
              <w:ind w:left="360"/>
              <w:rPr>
                <w:b/>
                <w:noProof/>
                <w:color w:val="7030A0"/>
                <w:sz w:val="22"/>
                <w:szCs w:val="22"/>
              </w:rPr>
            </w:pPr>
            <w:r w:rsidRPr="00672D3E">
              <w:rPr>
                <w:b/>
                <w:noProof/>
                <w:color w:val="7030A0"/>
                <w:sz w:val="22"/>
                <w:szCs w:val="22"/>
              </w:rPr>
              <w:t>Added imagery and photos</w:t>
            </w:r>
          </w:p>
          <w:p w14:paraId="43F5D1EA" w14:textId="77777777" w:rsidR="00A904D3" w:rsidRPr="00672D3E" w:rsidRDefault="00A904D3" w:rsidP="000C7825">
            <w:pPr>
              <w:pStyle w:val="ListParagraph"/>
              <w:numPr>
                <w:ilvl w:val="0"/>
                <w:numId w:val="2"/>
              </w:numPr>
              <w:ind w:left="360"/>
              <w:rPr>
                <w:b/>
                <w:noProof/>
                <w:color w:val="7030A0"/>
                <w:sz w:val="22"/>
                <w:szCs w:val="22"/>
              </w:rPr>
            </w:pPr>
            <w:r w:rsidRPr="00672D3E">
              <w:rPr>
                <w:b/>
                <w:noProof/>
                <w:color w:val="7030A0"/>
                <w:sz w:val="22"/>
                <w:szCs w:val="22"/>
              </w:rPr>
              <w:t>Developed enewsletter format for regular ToP marketing messages</w:t>
            </w:r>
          </w:p>
          <w:p w14:paraId="5E04387C" w14:textId="79F35554" w:rsidR="00A904D3" w:rsidRPr="00672D3E" w:rsidRDefault="00A904D3" w:rsidP="000C7825">
            <w:pPr>
              <w:pStyle w:val="ListParagraph"/>
              <w:numPr>
                <w:ilvl w:val="0"/>
                <w:numId w:val="2"/>
              </w:numPr>
              <w:ind w:left="360"/>
              <w:rPr>
                <w:b/>
                <w:noProof/>
                <w:color w:val="7030A0"/>
                <w:sz w:val="22"/>
                <w:szCs w:val="22"/>
              </w:rPr>
            </w:pPr>
            <w:r w:rsidRPr="00672D3E">
              <w:rPr>
                <w:b/>
                <w:noProof/>
                <w:color w:val="7030A0"/>
                <w:sz w:val="22"/>
                <w:szCs w:val="22"/>
              </w:rPr>
              <w:t xml:space="preserve">Developed a postcard format for </w:t>
            </w:r>
            <w:r w:rsidR="001D756F" w:rsidRPr="00672D3E">
              <w:rPr>
                <w:b/>
                <w:noProof/>
                <w:color w:val="7030A0"/>
                <w:sz w:val="22"/>
                <w:szCs w:val="22"/>
              </w:rPr>
              <w:t xml:space="preserve">professionally looking </w:t>
            </w:r>
            <w:r w:rsidRPr="00672D3E">
              <w:rPr>
                <w:b/>
                <w:noProof/>
                <w:color w:val="7030A0"/>
                <w:sz w:val="22"/>
                <w:szCs w:val="22"/>
              </w:rPr>
              <w:t>emails</w:t>
            </w:r>
          </w:p>
          <w:p w14:paraId="55F55D46" w14:textId="512F9B6A" w:rsidR="00194FD9" w:rsidRPr="006051E7" w:rsidRDefault="00A904D3" w:rsidP="000C7825">
            <w:pPr>
              <w:pStyle w:val="ListParagraph"/>
              <w:numPr>
                <w:ilvl w:val="0"/>
                <w:numId w:val="2"/>
              </w:numPr>
              <w:ind w:left="360"/>
              <w:rPr>
                <w:b/>
                <w:noProof/>
                <w:color w:val="7030A0"/>
              </w:rPr>
            </w:pPr>
            <w:r w:rsidRPr="00672D3E">
              <w:rPr>
                <w:b/>
                <w:noProof/>
                <w:color w:val="7030A0"/>
                <w:sz w:val="22"/>
                <w:szCs w:val="22"/>
              </w:rPr>
              <w:t xml:space="preserve">Added ToP Tips/Teasers </w:t>
            </w:r>
            <w:r w:rsidR="001D756F" w:rsidRPr="00672D3E">
              <w:rPr>
                <w:b/>
                <w:noProof/>
                <w:color w:val="7030A0"/>
                <w:sz w:val="22"/>
                <w:szCs w:val="22"/>
              </w:rPr>
              <w:t>that market courses</w:t>
            </w:r>
          </w:p>
        </w:tc>
      </w:tr>
      <w:tr w:rsidR="00C254BD" w14:paraId="06725C2B" w14:textId="77777777" w:rsidTr="007B10E3">
        <w:trPr>
          <w:trHeight w:val="170"/>
        </w:trPr>
        <w:tc>
          <w:tcPr>
            <w:tcW w:w="11016" w:type="dxa"/>
            <w:gridSpan w:val="2"/>
            <w:tcBorders>
              <w:top w:val="single" w:sz="4" w:space="0" w:color="auto"/>
              <w:bottom w:val="single" w:sz="4" w:space="0" w:color="auto"/>
            </w:tcBorders>
            <w:shd w:val="clear" w:color="auto" w:fill="auto"/>
          </w:tcPr>
          <w:p w14:paraId="7137D850" w14:textId="77777777" w:rsidR="00C254BD" w:rsidRPr="007B10E3" w:rsidRDefault="00C254BD" w:rsidP="00194FD9">
            <w:pPr>
              <w:rPr>
                <w:b/>
                <w:noProof/>
                <w:color w:val="7030A0"/>
                <w:sz w:val="16"/>
                <w:szCs w:val="16"/>
              </w:rPr>
            </w:pPr>
          </w:p>
        </w:tc>
      </w:tr>
      <w:tr w:rsidR="00194FD9" w14:paraId="6835B226" w14:textId="77777777" w:rsidTr="00C254BD">
        <w:tc>
          <w:tcPr>
            <w:tcW w:w="11016" w:type="dxa"/>
            <w:gridSpan w:val="2"/>
            <w:tcBorders>
              <w:top w:val="single" w:sz="4" w:space="0" w:color="auto"/>
              <w:left w:val="single" w:sz="4" w:space="0" w:color="auto"/>
              <w:right w:val="single" w:sz="4" w:space="0" w:color="auto"/>
            </w:tcBorders>
            <w:shd w:val="clear" w:color="auto" w:fill="FFC305"/>
          </w:tcPr>
          <w:p w14:paraId="6C468EB2" w14:textId="77777777" w:rsidR="00654472" w:rsidRPr="00C254BD" w:rsidRDefault="00654472" w:rsidP="00194FD9">
            <w:pPr>
              <w:rPr>
                <w:b/>
                <w:noProof/>
                <w:color w:val="7030A0"/>
                <w:sz w:val="20"/>
                <w:szCs w:val="36"/>
              </w:rPr>
            </w:pPr>
          </w:p>
          <w:p w14:paraId="69DD41E4" w14:textId="77777777" w:rsidR="00194FD9" w:rsidRPr="00194FD9" w:rsidRDefault="00194FD9" w:rsidP="004148CA">
            <w:pPr>
              <w:rPr>
                <w:b/>
                <w:noProof/>
                <w:color w:val="000000" w:themeColor="text1"/>
                <w:sz w:val="20"/>
                <w:szCs w:val="36"/>
              </w:rPr>
            </w:pPr>
            <w:r w:rsidRPr="00C254BD">
              <w:rPr>
                <w:b/>
                <w:noProof/>
                <w:color w:val="7030A0"/>
                <w:sz w:val="20"/>
                <w:szCs w:val="36"/>
              </w:rPr>
              <w:t xml:space="preserve">2013 </w:t>
            </w:r>
            <w:r w:rsidR="004148CA">
              <w:rPr>
                <w:b/>
                <w:noProof/>
                <w:color w:val="7030A0"/>
                <w:sz w:val="20"/>
                <w:szCs w:val="36"/>
              </w:rPr>
              <w:t>Learnings/ Insights</w:t>
            </w:r>
          </w:p>
        </w:tc>
      </w:tr>
      <w:tr w:rsidR="00194FD9" w14:paraId="65A99E04" w14:textId="77777777" w:rsidTr="00C254BD">
        <w:tc>
          <w:tcPr>
            <w:tcW w:w="11016" w:type="dxa"/>
            <w:gridSpan w:val="2"/>
            <w:tcBorders>
              <w:left w:val="single" w:sz="4" w:space="0" w:color="auto"/>
              <w:bottom w:val="single" w:sz="4" w:space="0" w:color="auto"/>
              <w:right w:val="single" w:sz="4" w:space="0" w:color="auto"/>
            </w:tcBorders>
          </w:tcPr>
          <w:p w14:paraId="7A63BB14" w14:textId="211F00FC" w:rsidR="00194FD9" w:rsidRPr="00672D3E" w:rsidRDefault="0055623F" w:rsidP="000C7825">
            <w:pPr>
              <w:pStyle w:val="ListParagraph"/>
              <w:numPr>
                <w:ilvl w:val="0"/>
                <w:numId w:val="3"/>
              </w:numPr>
              <w:ind w:left="360"/>
              <w:rPr>
                <w:b/>
                <w:noProof/>
                <w:color w:val="7030A0"/>
                <w:sz w:val="22"/>
                <w:szCs w:val="22"/>
              </w:rPr>
            </w:pPr>
            <w:r w:rsidRPr="00672D3E">
              <w:rPr>
                <w:b/>
                <w:noProof/>
                <w:color w:val="7030A0"/>
                <w:sz w:val="22"/>
                <w:szCs w:val="22"/>
              </w:rPr>
              <w:t xml:space="preserve">We needed marketing/web design expertise to </w:t>
            </w:r>
            <w:r w:rsidR="00145210" w:rsidRPr="00672D3E">
              <w:rPr>
                <w:b/>
                <w:noProof/>
                <w:color w:val="7030A0"/>
                <w:sz w:val="22"/>
                <w:szCs w:val="22"/>
              </w:rPr>
              <w:t>accomplish the website re-design</w:t>
            </w:r>
          </w:p>
          <w:p w14:paraId="731D7192" w14:textId="0AA4486B" w:rsidR="00145210" w:rsidRPr="00672D3E" w:rsidRDefault="007B10E3" w:rsidP="000C7825">
            <w:pPr>
              <w:pStyle w:val="ListParagraph"/>
              <w:numPr>
                <w:ilvl w:val="0"/>
                <w:numId w:val="3"/>
              </w:numPr>
              <w:ind w:left="360"/>
              <w:rPr>
                <w:b/>
                <w:noProof/>
                <w:color w:val="7030A0"/>
                <w:sz w:val="22"/>
                <w:szCs w:val="22"/>
              </w:rPr>
            </w:pPr>
            <w:r>
              <w:rPr>
                <w:b/>
                <w:noProof/>
                <w:color w:val="7030A0"/>
                <w:sz w:val="22"/>
                <w:szCs w:val="22"/>
              </w:rPr>
              <w:t>This was long overdue;</w:t>
            </w:r>
            <w:r w:rsidR="00E37EA1">
              <w:rPr>
                <w:b/>
                <w:noProof/>
                <w:color w:val="7030A0"/>
                <w:sz w:val="22"/>
                <w:szCs w:val="22"/>
              </w:rPr>
              <w:t xml:space="preserve"> </w:t>
            </w:r>
            <w:r>
              <w:rPr>
                <w:b/>
                <w:noProof/>
                <w:color w:val="7030A0"/>
                <w:sz w:val="22"/>
                <w:szCs w:val="22"/>
              </w:rPr>
              <w:t>has now met expectations that</w:t>
            </w:r>
            <w:r w:rsidR="00145210" w:rsidRPr="00672D3E">
              <w:rPr>
                <w:b/>
                <w:noProof/>
                <w:color w:val="7030A0"/>
                <w:sz w:val="22"/>
                <w:szCs w:val="22"/>
              </w:rPr>
              <w:t xml:space="preserve"> new web</w:t>
            </w:r>
            <w:r w:rsidR="00E37EA1">
              <w:rPr>
                <w:b/>
                <w:noProof/>
                <w:color w:val="7030A0"/>
                <w:sz w:val="22"/>
                <w:szCs w:val="22"/>
              </w:rPr>
              <w:t>site would have marketing focus</w:t>
            </w:r>
          </w:p>
          <w:p w14:paraId="03267F63" w14:textId="2393DDA0" w:rsidR="00145210" w:rsidRPr="00672D3E" w:rsidRDefault="00145210" w:rsidP="000C7825">
            <w:pPr>
              <w:pStyle w:val="ListParagraph"/>
              <w:numPr>
                <w:ilvl w:val="0"/>
                <w:numId w:val="3"/>
              </w:numPr>
              <w:ind w:left="360"/>
              <w:rPr>
                <w:b/>
                <w:noProof/>
                <w:color w:val="7030A0"/>
                <w:sz w:val="22"/>
                <w:szCs w:val="22"/>
              </w:rPr>
            </w:pPr>
            <w:r w:rsidRPr="00672D3E">
              <w:rPr>
                <w:b/>
                <w:noProof/>
                <w:color w:val="7030A0"/>
                <w:sz w:val="22"/>
                <w:szCs w:val="22"/>
              </w:rPr>
              <w:t>This was a team effort, drawing on the help of many ToP Network colleagues</w:t>
            </w:r>
          </w:p>
          <w:p w14:paraId="7AAA18EA" w14:textId="3A10DD2B" w:rsidR="00145210" w:rsidRPr="00672D3E" w:rsidRDefault="007B10E3" w:rsidP="000C7825">
            <w:pPr>
              <w:pStyle w:val="ListParagraph"/>
              <w:numPr>
                <w:ilvl w:val="0"/>
                <w:numId w:val="3"/>
              </w:numPr>
              <w:ind w:left="360"/>
              <w:rPr>
                <w:b/>
                <w:noProof/>
                <w:color w:val="7030A0"/>
                <w:sz w:val="22"/>
                <w:szCs w:val="22"/>
              </w:rPr>
            </w:pPr>
            <w:r>
              <w:rPr>
                <w:b/>
                <w:noProof/>
                <w:color w:val="7030A0"/>
                <w:sz w:val="22"/>
                <w:szCs w:val="22"/>
              </w:rPr>
              <w:t xml:space="preserve">We had a </w:t>
            </w:r>
            <w:r w:rsidR="00145210" w:rsidRPr="00672D3E">
              <w:rPr>
                <w:b/>
                <w:noProof/>
                <w:color w:val="7030A0"/>
                <w:sz w:val="22"/>
                <w:szCs w:val="22"/>
              </w:rPr>
              <w:t xml:space="preserve">short time </w:t>
            </w:r>
            <w:r w:rsidR="00E37EA1">
              <w:rPr>
                <w:b/>
                <w:noProof/>
                <w:color w:val="7030A0"/>
                <w:sz w:val="22"/>
                <w:szCs w:val="22"/>
              </w:rPr>
              <w:t xml:space="preserve">for </w:t>
            </w:r>
            <w:r w:rsidR="0035639C" w:rsidRPr="00672D3E">
              <w:rPr>
                <w:b/>
                <w:noProof/>
                <w:color w:val="7030A0"/>
                <w:sz w:val="22"/>
                <w:szCs w:val="22"/>
              </w:rPr>
              <w:t>project</w:t>
            </w:r>
            <w:r>
              <w:rPr>
                <w:b/>
                <w:noProof/>
                <w:color w:val="7030A0"/>
                <w:sz w:val="22"/>
                <w:szCs w:val="22"/>
              </w:rPr>
              <w:t xml:space="preserve">; the team rose to the task </w:t>
            </w:r>
            <w:r w:rsidR="00E37EA1">
              <w:rPr>
                <w:b/>
                <w:noProof/>
                <w:color w:val="7030A0"/>
                <w:sz w:val="22"/>
                <w:szCs w:val="22"/>
              </w:rPr>
              <w:t xml:space="preserve">&amp; </w:t>
            </w:r>
            <w:r w:rsidR="0035639C" w:rsidRPr="00672D3E">
              <w:rPr>
                <w:b/>
                <w:noProof/>
                <w:color w:val="7030A0"/>
                <w:sz w:val="22"/>
                <w:szCs w:val="22"/>
              </w:rPr>
              <w:t>worked</w:t>
            </w:r>
            <w:r>
              <w:rPr>
                <w:b/>
                <w:noProof/>
                <w:color w:val="7030A0"/>
                <w:sz w:val="22"/>
                <w:szCs w:val="22"/>
              </w:rPr>
              <w:t xml:space="preserve"> many hours to launch by Jan</w:t>
            </w:r>
          </w:p>
          <w:p w14:paraId="2D20FD7E" w14:textId="3ABB1A90" w:rsidR="00194FD9" w:rsidRPr="00194FD9" w:rsidRDefault="0035639C" w:rsidP="000C7825">
            <w:pPr>
              <w:pStyle w:val="ListParagraph"/>
              <w:numPr>
                <w:ilvl w:val="0"/>
                <w:numId w:val="3"/>
              </w:numPr>
              <w:ind w:left="360"/>
              <w:rPr>
                <w:b/>
                <w:noProof/>
                <w:color w:val="7030A0"/>
              </w:rPr>
            </w:pPr>
            <w:r w:rsidRPr="00672D3E">
              <w:rPr>
                <w:b/>
                <w:noProof/>
                <w:color w:val="7030A0"/>
                <w:sz w:val="22"/>
                <w:szCs w:val="22"/>
              </w:rPr>
              <w:t>As a result of re-writing the course descriptions, trainers and curriculum team realized there is more work to be done and decisions to be made for some of the courses</w:t>
            </w:r>
          </w:p>
        </w:tc>
      </w:tr>
      <w:tr w:rsidR="00C254BD" w14:paraId="607D4EC3" w14:textId="77777777" w:rsidTr="004148CA">
        <w:tc>
          <w:tcPr>
            <w:tcW w:w="11016" w:type="dxa"/>
            <w:gridSpan w:val="2"/>
            <w:tcBorders>
              <w:top w:val="single" w:sz="4" w:space="0" w:color="auto"/>
              <w:bottom w:val="single" w:sz="4" w:space="0" w:color="auto"/>
            </w:tcBorders>
            <w:shd w:val="clear" w:color="auto" w:fill="auto"/>
          </w:tcPr>
          <w:p w14:paraId="371FF817" w14:textId="77777777" w:rsidR="00C254BD" w:rsidRPr="007B10E3" w:rsidRDefault="00C254BD" w:rsidP="00194FD9">
            <w:pPr>
              <w:rPr>
                <w:b/>
                <w:noProof/>
                <w:color w:val="000000" w:themeColor="text1"/>
                <w:sz w:val="16"/>
                <w:szCs w:val="16"/>
              </w:rPr>
            </w:pPr>
          </w:p>
        </w:tc>
      </w:tr>
      <w:tr w:rsidR="00194FD9" w14:paraId="6CDBA695" w14:textId="77777777" w:rsidTr="004148CA">
        <w:tc>
          <w:tcPr>
            <w:tcW w:w="11016" w:type="dxa"/>
            <w:gridSpan w:val="2"/>
            <w:tcBorders>
              <w:top w:val="single" w:sz="4" w:space="0" w:color="auto"/>
              <w:left w:val="single" w:sz="4" w:space="0" w:color="auto"/>
              <w:right w:val="single" w:sz="4" w:space="0" w:color="auto"/>
            </w:tcBorders>
            <w:shd w:val="clear" w:color="auto" w:fill="FFC305"/>
          </w:tcPr>
          <w:p w14:paraId="424388D3" w14:textId="77777777" w:rsidR="00654472" w:rsidRDefault="00654472" w:rsidP="00194FD9">
            <w:pPr>
              <w:rPr>
                <w:b/>
                <w:noProof/>
                <w:color w:val="000000" w:themeColor="text1"/>
                <w:sz w:val="20"/>
                <w:szCs w:val="36"/>
              </w:rPr>
            </w:pPr>
          </w:p>
          <w:p w14:paraId="33E4D567" w14:textId="77777777" w:rsidR="00194FD9" w:rsidRPr="00194FD9" w:rsidRDefault="004148CA" w:rsidP="00194FD9">
            <w:pPr>
              <w:rPr>
                <w:b/>
                <w:noProof/>
                <w:color w:val="000000" w:themeColor="text1"/>
                <w:sz w:val="20"/>
                <w:szCs w:val="36"/>
              </w:rPr>
            </w:pPr>
            <w:r>
              <w:rPr>
                <w:b/>
                <w:noProof/>
                <w:color w:val="7030A0"/>
                <w:sz w:val="20"/>
                <w:szCs w:val="36"/>
              </w:rPr>
              <w:t xml:space="preserve">2014 </w:t>
            </w:r>
            <w:r w:rsidR="00194FD9" w:rsidRPr="00C254BD">
              <w:rPr>
                <w:b/>
                <w:noProof/>
                <w:color w:val="7030A0"/>
                <w:sz w:val="20"/>
                <w:szCs w:val="36"/>
              </w:rPr>
              <w:t xml:space="preserve">Anticipations </w:t>
            </w:r>
          </w:p>
        </w:tc>
      </w:tr>
      <w:tr w:rsidR="00194FD9" w14:paraId="4B8E587E" w14:textId="77777777" w:rsidTr="004148CA">
        <w:tc>
          <w:tcPr>
            <w:tcW w:w="11016" w:type="dxa"/>
            <w:gridSpan w:val="2"/>
            <w:tcBorders>
              <w:left w:val="single" w:sz="4" w:space="0" w:color="auto"/>
              <w:bottom w:val="single" w:sz="4" w:space="0" w:color="auto"/>
              <w:right w:val="single" w:sz="4" w:space="0" w:color="auto"/>
            </w:tcBorders>
          </w:tcPr>
          <w:p w14:paraId="18568DE5" w14:textId="087D5FCD" w:rsidR="00194FD9" w:rsidRPr="00672D3E" w:rsidRDefault="007C6F49" w:rsidP="008A01AB">
            <w:pPr>
              <w:rPr>
                <w:b/>
                <w:noProof/>
                <w:color w:val="7030A0"/>
                <w:sz w:val="22"/>
                <w:szCs w:val="22"/>
              </w:rPr>
            </w:pPr>
            <w:r w:rsidRPr="00672D3E">
              <w:rPr>
                <w:b/>
                <w:noProof/>
                <w:color w:val="7030A0"/>
                <w:sz w:val="22"/>
                <w:szCs w:val="22"/>
              </w:rPr>
              <w:t>The re-design project is complete.  What should take place is the formation of a Marketing Team to carry out the marketing strategy for ToP courses.  We also need to assign responsibility for the ongoing updating and refreshing</w:t>
            </w:r>
            <w:r w:rsidR="008A01AB" w:rsidRPr="00672D3E">
              <w:rPr>
                <w:b/>
                <w:noProof/>
                <w:color w:val="7030A0"/>
                <w:sz w:val="22"/>
                <w:szCs w:val="22"/>
              </w:rPr>
              <w:t xml:space="preserve"> of website</w:t>
            </w:r>
            <w:r w:rsidRPr="00672D3E">
              <w:rPr>
                <w:b/>
                <w:noProof/>
                <w:color w:val="7030A0"/>
                <w:sz w:val="22"/>
                <w:szCs w:val="22"/>
              </w:rPr>
              <w:t>: sending enewsletters, developing new ToP Tips/Teasers, changing out photos/images, adding to the library</w:t>
            </w:r>
            <w:r w:rsidR="008A01AB" w:rsidRPr="00672D3E">
              <w:rPr>
                <w:b/>
                <w:noProof/>
                <w:color w:val="7030A0"/>
                <w:sz w:val="22"/>
                <w:szCs w:val="22"/>
              </w:rPr>
              <w:t xml:space="preserve">. </w:t>
            </w:r>
          </w:p>
        </w:tc>
      </w:tr>
      <w:tr w:rsidR="004148CA" w14:paraId="3C174BFE" w14:textId="77777777" w:rsidTr="004148CA">
        <w:tc>
          <w:tcPr>
            <w:tcW w:w="11016" w:type="dxa"/>
            <w:gridSpan w:val="2"/>
            <w:tcBorders>
              <w:top w:val="single" w:sz="4" w:space="0" w:color="auto"/>
              <w:bottom w:val="single" w:sz="4" w:space="0" w:color="auto"/>
            </w:tcBorders>
          </w:tcPr>
          <w:p w14:paraId="2EE5AC7F" w14:textId="77777777" w:rsidR="004148CA" w:rsidRPr="007B10E3" w:rsidRDefault="004148CA" w:rsidP="009C1A29">
            <w:pPr>
              <w:rPr>
                <w:b/>
                <w:noProof/>
                <w:color w:val="7030A0"/>
                <w:sz w:val="16"/>
                <w:szCs w:val="16"/>
              </w:rPr>
            </w:pPr>
          </w:p>
        </w:tc>
      </w:tr>
      <w:tr w:rsidR="004148CA" w14:paraId="599030D1" w14:textId="77777777" w:rsidTr="004148CA">
        <w:tc>
          <w:tcPr>
            <w:tcW w:w="11016" w:type="dxa"/>
            <w:gridSpan w:val="2"/>
            <w:tcBorders>
              <w:top w:val="single" w:sz="4" w:space="0" w:color="auto"/>
              <w:left w:val="single" w:sz="4" w:space="0" w:color="auto"/>
              <w:right w:val="single" w:sz="4" w:space="0" w:color="auto"/>
            </w:tcBorders>
            <w:shd w:val="clear" w:color="auto" w:fill="FFC305"/>
          </w:tcPr>
          <w:p w14:paraId="64CB3087" w14:textId="77777777" w:rsidR="004148CA" w:rsidRDefault="004148CA" w:rsidP="00BC4BDF">
            <w:pPr>
              <w:rPr>
                <w:b/>
                <w:noProof/>
                <w:color w:val="000000" w:themeColor="text1"/>
                <w:sz w:val="20"/>
                <w:szCs w:val="36"/>
              </w:rPr>
            </w:pPr>
          </w:p>
          <w:p w14:paraId="6211A267" w14:textId="77777777" w:rsidR="004148CA" w:rsidRPr="00194FD9" w:rsidRDefault="004148CA" w:rsidP="00BC4BDF">
            <w:pPr>
              <w:rPr>
                <w:b/>
                <w:noProof/>
                <w:color w:val="000000" w:themeColor="text1"/>
                <w:sz w:val="20"/>
                <w:szCs w:val="36"/>
              </w:rPr>
            </w:pPr>
            <w:r>
              <w:rPr>
                <w:b/>
                <w:noProof/>
                <w:color w:val="7030A0"/>
                <w:sz w:val="20"/>
                <w:szCs w:val="36"/>
              </w:rPr>
              <w:t>Why you want other ToP Network Members to join you in your efforts:</w:t>
            </w:r>
          </w:p>
        </w:tc>
      </w:tr>
      <w:tr w:rsidR="004148CA" w14:paraId="72B9B2E6" w14:textId="77777777" w:rsidTr="004148CA">
        <w:tc>
          <w:tcPr>
            <w:tcW w:w="11016" w:type="dxa"/>
            <w:gridSpan w:val="2"/>
            <w:tcBorders>
              <w:left w:val="single" w:sz="4" w:space="0" w:color="auto"/>
              <w:bottom w:val="single" w:sz="4" w:space="0" w:color="auto"/>
              <w:right w:val="single" w:sz="4" w:space="0" w:color="auto"/>
            </w:tcBorders>
          </w:tcPr>
          <w:p w14:paraId="7681F5A5" w14:textId="3C670092" w:rsidR="004148CA" w:rsidRPr="00672D3E" w:rsidRDefault="00B23E87" w:rsidP="009C1A29">
            <w:pPr>
              <w:rPr>
                <w:b/>
                <w:noProof/>
                <w:color w:val="7030A0"/>
                <w:sz w:val="22"/>
                <w:szCs w:val="22"/>
              </w:rPr>
            </w:pPr>
            <w:r w:rsidRPr="00672D3E">
              <w:rPr>
                <w:b/>
                <w:noProof/>
                <w:color w:val="7030A0"/>
                <w:sz w:val="22"/>
                <w:szCs w:val="22"/>
              </w:rPr>
              <w:t>The new ToP Training website is the responsibility of all ToP trainers and registrars.  This is our ToP Training story and face to the world now.  We have the platform to carry out our national marketing strategy.</w:t>
            </w:r>
          </w:p>
        </w:tc>
      </w:tr>
    </w:tbl>
    <w:p w14:paraId="2D009EC8" w14:textId="77777777" w:rsidR="0090686F" w:rsidRPr="007B10E3" w:rsidRDefault="00654472" w:rsidP="004148CA">
      <w:pPr>
        <w:rPr>
          <w:noProof/>
          <w:sz w:val="20"/>
          <w:szCs w:val="20"/>
        </w:rPr>
      </w:pPr>
      <w:r w:rsidRPr="007B10E3">
        <w:rPr>
          <w:b/>
          <w:noProof/>
          <w:color w:val="7030A0"/>
          <w:sz w:val="20"/>
          <w:szCs w:val="20"/>
        </w:rPr>
        <w:t xml:space="preserve">Submitted by:  </w:t>
      </w:r>
      <w:r w:rsidR="000138CA" w:rsidRPr="007B10E3">
        <w:rPr>
          <w:b/>
          <w:noProof/>
          <w:color w:val="7030A0"/>
          <w:sz w:val="20"/>
          <w:szCs w:val="20"/>
        </w:rPr>
        <w:t>Suzanne Esber</w:t>
      </w:r>
    </w:p>
    <w:sectPr w:rsidR="0090686F" w:rsidRPr="007B10E3" w:rsidSect="00CB4617">
      <w:pgSz w:w="12240" w:h="15840" w:code="1"/>
      <w:pgMar w:top="720"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35E"/>
    <w:multiLevelType w:val="hybridMultilevel"/>
    <w:tmpl w:val="CAC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F6926"/>
    <w:multiLevelType w:val="hybridMultilevel"/>
    <w:tmpl w:val="500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F3E79"/>
    <w:multiLevelType w:val="hybridMultilevel"/>
    <w:tmpl w:val="AE3E36A8"/>
    <w:lvl w:ilvl="0" w:tplc="4106DAFA">
      <w:start w:val="1"/>
      <w:numFmt w:val="bullet"/>
      <w:lvlText w:val=""/>
      <w:lvlJc w:val="left"/>
      <w:pPr>
        <w:tabs>
          <w:tab w:val="num" w:pos="720"/>
        </w:tabs>
        <w:ind w:left="720" w:hanging="360"/>
      </w:pPr>
      <w:rPr>
        <w:rFonts w:ascii="Wingdings" w:hAnsi="Wingdings" w:hint="default"/>
      </w:rPr>
    </w:lvl>
    <w:lvl w:ilvl="1" w:tplc="5EA8E116" w:tentative="1">
      <w:start w:val="1"/>
      <w:numFmt w:val="bullet"/>
      <w:lvlText w:val=""/>
      <w:lvlJc w:val="left"/>
      <w:pPr>
        <w:tabs>
          <w:tab w:val="num" w:pos="1440"/>
        </w:tabs>
        <w:ind w:left="1440" w:hanging="360"/>
      </w:pPr>
      <w:rPr>
        <w:rFonts w:ascii="Wingdings" w:hAnsi="Wingdings" w:hint="default"/>
      </w:rPr>
    </w:lvl>
    <w:lvl w:ilvl="2" w:tplc="A782BCE2" w:tentative="1">
      <w:start w:val="1"/>
      <w:numFmt w:val="bullet"/>
      <w:lvlText w:val=""/>
      <w:lvlJc w:val="left"/>
      <w:pPr>
        <w:tabs>
          <w:tab w:val="num" w:pos="2160"/>
        </w:tabs>
        <w:ind w:left="2160" w:hanging="360"/>
      </w:pPr>
      <w:rPr>
        <w:rFonts w:ascii="Wingdings" w:hAnsi="Wingdings" w:hint="default"/>
      </w:rPr>
    </w:lvl>
    <w:lvl w:ilvl="3" w:tplc="CAB40F60" w:tentative="1">
      <w:start w:val="1"/>
      <w:numFmt w:val="bullet"/>
      <w:lvlText w:val=""/>
      <w:lvlJc w:val="left"/>
      <w:pPr>
        <w:tabs>
          <w:tab w:val="num" w:pos="2880"/>
        </w:tabs>
        <w:ind w:left="2880" w:hanging="360"/>
      </w:pPr>
      <w:rPr>
        <w:rFonts w:ascii="Wingdings" w:hAnsi="Wingdings" w:hint="default"/>
      </w:rPr>
    </w:lvl>
    <w:lvl w:ilvl="4" w:tplc="3CEA2A14" w:tentative="1">
      <w:start w:val="1"/>
      <w:numFmt w:val="bullet"/>
      <w:lvlText w:val=""/>
      <w:lvlJc w:val="left"/>
      <w:pPr>
        <w:tabs>
          <w:tab w:val="num" w:pos="3600"/>
        </w:tabs>
        <w:ind w:left="3600" w:hanging="360"/>
      </w:pPr>
      <w:rPr>
        <w:rFonts w:ascii="Wingdings" w:hAnsi="Wingdings" w:hint="default"/>
      </w:rPr>
    </w:lvl>
    <w:lvl w:ilvl="5" w:tplc="B78871E0" w:tentative="1">
      <w:start w:val="1"/>
      <w:numFmt w:val="bullet"/>
      <w:lvlText w:val=""/>
      <w:lvlJc w:val="left"/>
      <w:pPr>
        <w:tabs>
          <w:tab w:val="num" w:pos="4320"/>
        </w:tabs>
        <w:ind w:left="4320" w:hanging="360"/>
      </w:pPr>
      <w:rPr>
        <w:rFonts w:ascii="Wingdings" w:hAnsi="Wingdings" w:hint="default"/>
      </w:rPr>
    </w:lvl>
    <w:lvl w:ilvl="6" w:tplc="20A6FD52" w:tentative="1">
      <w:start w:val="1"/>
      <w:numFmt w:val="bullet"/>
      <w:lvlText w:val=""/>
      <w:lvlJc w:val="left"/>
      <w:pPr>
        <w:tabs>
          <w:tab w:val="num" w:pos="5040"/>
        </w:tabs>
        <w:ind w:left="5040" w:hanging="360"/>
      </w:pPr>
      <w:rPr>
        <w:rFonts w:ascii="Wingdings" w:hAnsi="Wingdings" w:hint="default"/>
      </w:rPr>
    </w:lvl>
    <w:lvl w:ilvl="7" w:tplc="D73816FC" w:tentative="1">
      <w:start w:val="1"/>
      <w:numFmt w:val="bullet"/>
      <w:lvlText w:val=""/>
      <w:lvlJc w:val="left"/>
      <w:pPr>
        <w:tabs>
          <w:tab w:val="num" w:pos="5760"/>
        </w:tabs>
        <w:ind w:left="5760" w:hanging="360"/>
      </w:pPr>
      <w:rPr>
        <w:rFonts w:ascii="Wingdings" w:hAnsi="Wingdings" w:hint="default"/>
      </w:rPr>
    </w:lvl>
    <w:lvl w:ilvl="8" w:tplc="20F470E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6F"/>
    <w:rsid w:val="000138CA"/>
    <w:rsid w:val="000C7825"/>
    <w:rsid w:val="00110754"/>
    <w:rsid w:val="00145210"/>
    <w:rsid w:val="00164C72"/>
    <w:rsid w:val="00194FD9"/>
    <w:rsid w:val="001D756F"/>
    <w:rsid w:val="002F783D"/>
    <w:rsid w:val="0035639C"/>
    <w:rsid w:val="003A3778"/>
    <w:rsid w:val="004148CA"/>
    <w:rsid w:val="00435F22"/>
    <w:rsid w:val="00450B70"/>
    <w:rsid w:val="0055623F"/>
    <w:rsid w:val="0057054E"/>
    <w:rsid w:val="005D17C8"/>
    <w:rsid w:val="006051E7"/>
    <w:rsid w:val="00653BFD"/>
    <w:rsid w:val="00654472"/>
    <w:rsid w:val="00672D3E"/>
    <w:rsid w:val="006A48C5"/>
    <w:rsid w:val="006E1F94"/>
    <w:rsid w:val="0079085C"/>
    <w:rsid w:val="00794886"/>
    <w:rsid w:val="007B10E3"/>
    <w:rsid w:val="007C6F49"/>
    <w:rsid w:val="008276E8"/>
    <w:rsid w:val="008A01AB"/>
    <w:rsid w:val="0090686F"/>
    <w:rsid w:val="00963DC8"/>
    <w:rsid w:val="009C1A29"/>
    <w:rsid w:val="00A904D3"/>
    <w:rsid w:val="00AC6413"/>
    <w:rsid w:val="00B23E87"/>
    <w:rsid w:val="00B65F68"/>
    <w:rsid w:val="00BC4BDF"/>
    <w:rsid w:val="00C254BD"/>
    <w:rsid w:val="00CB4617"/>
    <w:rsid w:val="00CB572D"/>
    <w:rsid w:val="00E37EA1"/>
    <w:rsid w:val="00E66A22"/>
    <w:rsid w:val="00E67D3A"/>
    <w:rsid w:val="00EF2D05"/>
    <w:rsid w:val="00F84EFC"/>
    <w:rsid w:val="00FE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6F"/>
    <w:rPr>
      <w:rFonts w:ascii="Tahoma" w:hAnsi="Tahoma" w:cs="Tahoma"/>
      <w:sz w:val="16"/>
      <w:szCs w:val="16"/>
    </w:rPr>
  </w:style>
  <w:style w:type="paragraph" w:customStyle="1" w:styleId="Default">
    <w:name w:val="Default"/>
    <w:rsid w:val="0090686F"/>
    <w:pPr>
      <w:autoSpaceDE w:val="0"/>
      <w:autoSpaceDN w:val="0"/>
      <w:adjustRightInd w:val="0"/>
      <w:spacing w:after="0" w:line="240" w:lineRule="auto"/>
    </w:pPr>
    <w:rPr>
      <w:rFonts w:cs="Arial"/>
      <w:color w:val="000000"/>
    </w:rPr>
  </w:style>
  <w:style w:type="paragraph" w:styleId="NoSpacing">
    <w:name w:val="No Spacing"/>
    <w:uiPriority w:val="1"/>
    <w:qFormat/>
    <w:rsid w:val="0090686F"/>
    <w:pPr>
      <w:spacing w:after="0" w:line="240" w:lineRule="auto"/>
    </w:pPr>
  </w:style>
  <w:style w:type="table" w:styleId="TableGrid">
    <w:name w:val="Table Grid"/>
    <w:basedOn w:val="TableNormal"/>
    <w:uiPriority w:val="59"/>
    <w:rsid w:val="0096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6F"/>
    <w:rPr>
      <w:rFonts w:ascii="Tahoma" w:hAnsi="Tahoma" w:cs="Tahoma"/>
      <w:sz w:val="16"/>
      <w:szCs w:val="16"/>
    </w:rPr>
  </w:style>
  <w:style w:type="paragraph" w:customStyle="1" w:styleId="Default">
    <w:name w:val="Default"/>
    <w:rsid w:val="0090686F"/>
    <w:pPr>
      <w:autoSpaceDE w:val="0"/>
      <w:autoSpaceDN w:val="0"/>
      <w:adjustRightInd w:val="0"/>
      <w:spacing w:after="0" w:line="240" w:lineRule="auto"/>
    </w:pPr>
    <w:rPr>
      <w:rFonts w:cs="Arial"/>
      <w:color w:val="000000"/>
    </w:rPr>
  </w:style>
  <w:style w:type="paragraph" w:styleId="NoSpacing">
    <w:name w:val="No Spacing"/>
    <w:uiPriority w:val="1"/>
    <w:qFormat/>
    <w:rsid w:val="0090686F"/>
    <w:pPr>
      <w:spacing w:after="0" w:line="240" w:lineRule="auto"/>
    </w:pPr>
  </w:style>
  <w:style w:type="table" w:styleId="TableGrid">
    <w:name w:val="Table Grid"/>
    <w:basedOn w:val="TableNormal"/>
    <w:uiPriority w:val="59"/>
    <w:rsid w:val="0096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Nileen Verbeten</cp:lastModifiedBy>
  <cp:revision>2</cp:revision>
  <dcterms:created xsi:type="dcterms:W3CDTF">2014-02-22T21:23:00Z</dcterms:created>
  <dcterms:modified xsi:type="dcterms:W3CDTF">2014-02-22T21:23:00Z</dcterms:modified>
</cp:coreProperties>
</file>